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6B467C44" w14:paraId="375C290F" wp14:textId="77777777">
      <w:pPr>
        <w:pStyle w:val="Body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</w:pPr>
      <w:r w:rsidR="6B467C44">
        <w:rPr>
          <w:rFonts w:ascii="Arial" w:hAnsi="Arial" w:cs="Arial Unicode MS"/>
          <w:b w:val="1"/>
          <w:bCs w:val="1"/>
          <w:color w:val="000000"/>
          <w:u w:val="none"/>
          <w14:textOutline w14:w="0" w14:cap="flat" w14:cmpd="sng" w14:algn="ctr">
            <w14:noFill/>
            <w14:prstDash w14:val="solid"/>
            <w14:bevel/>
          </w14:textOutline>
        </w:rPr>
        <w:t>KARTA KURSU (realizowanego w specjalności)</w:t>
      </w:r>
    </w:p>
    <w:p xmlns:wp14="http://schemas.microsoft.com/office/word/2010/wordml" w14:paraId="5DAB6C7B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2EB378F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3C4F23E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Przekładoznawstwo i technologie tłumaczeniowe</w:t>
      </w:r>
    </w:p>
    <w:p xmlns:wp14="http://schemas.microsoft.com/office/word/2010/wordml" w14:paraId="6A05A809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b/>
          <w:bCs/>
          <w:i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hAnsi="Arial" w:eastAsia="Arial" w:cs="Arial"/>
          <w:b/>
          <w:b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xmlns:wp14="http://schemas.microsoft.com/office/word/2010/wordml" w14:paraId="1DD52162" wp14:textId="77777777">
      <w:pPr>
        <w:pStyle w:val="Normal"/>
        <w:keepNext w:val="true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  <w:t>(nazwa specjalności)</w:t>
      </w:r>
    </w:p>
    <w:p xmlns:wp14="http://schemas.microsoft.com/office/word/2010/wordml" w14:paraId="5A39BBE3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C8F396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72A3D3EC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1"/>
      </w:tblGrid>
      <w:tr xmlns:wp14="http://schemas.microsoft.com/office/word/2010/wordml" w14:paraId="68C5D34D" wp14:textId="77777777">
        <w:trPr>
          <w:trHeight w:val="238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1F0A29D0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0" w:line="100" w:lineRule="atLeast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2"/>
                <w:szCs w:val="22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Tłumaczenie specjalistyczne II</w:t>
            </w:r>
          </w:p>
        </w:tc>
      </w:tr>
      <w:tr xmlns:wp14="http://schemas.microsoft.com/office/word/2010/wordml" w14:paraId="78A427A9" wp14:textId="77777777">
        <w:trPr>
          <w:trHeight w:val="275" w:hRule="atLeast"/>
        </w:trPr>
        <w:tc>
          <w:tcPr>
            <w:tcW w:w="1983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Arial" w:hAnsi="Arial" w:eastAsia="Arial Unicode MS" w:cs="Arial Unicode MS"/>
                <w:color w:val="000000"/>
                <w:kern w:val="0"/>
                <w:sz w:val="20"/>
                <w:szCs w:val="20"/>
                <w:u w:val="none" w:color="000000"/>
                <w:lang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E7EAF4"/>
            <w:vAlign w:val="center"/>
          </w:tcPr>
          <w:p w14:paraId="00927DD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60" w:after="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en-US" w:eastAsia="pl-PL" w:bidi="ar-SA"/>
              </w:rPr>
              <w:t xml:space="preserve">Specialist </w:t>
            </w:r>
            <w:r>
              <w:rPr>
                <w:rFonts w:ascii="Arial" w:hAnsi="Arial" w:eastAsia="Arial Unicode MS"/>
                <w:i/>
                <w:iCs/>
                <w:color w:val="00000A"/>
                <w:kern w:val="0"/>
                <w:sz w:val="24"/>
                <w:szCs w:val="24"/>
                <w:u w:val="none" w:color="00000A"/>
                <w:lang w:val="pl-PL" w:eastAsia="pl-PL" w:bidi="ar-SA"/>
              </w:rPr>
              <w:t>T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de-DE" w:eastAsia="pl-PL" w:bidi="ar-SA"/>
              </w:rPr>
              <w:t xml:space="preserve">ranslation </w:t>
            </w:r>
            <w:r>
              <w:rPr>
                <w:rFonts w:ascii="Arial" w:hAnsi="Arial" w:eastAsia="Arial Unicode MS"/>
                <w:i/>
                <w:iCs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II</w:t>
            </w:r>
          </w:p>
        </w:tc>
      </w:tr>
    </w:tbl>
    <w:p xmlns:wp14="http://schemas.microsoft.com/office/word/2010/wordml" w14:paraId="0D0B940D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0E27B00A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4"/>
        <w:gridCol w:w="3195"/>
        <w:gridCol w:w="3266"/>
      </w:tblGrid>
      <w:tr xmlns:wp14="http://schemas.microsoft.com/office/word/2010/wordml" w14:paraId="0EB3491A" wp14:textId="77777777">
        <w:trPr>
          <w:trHeight w:val="216" w:hRule="atLeast"/>
        </w:trPr>
        <w:tc>
          <w:tcPr>
            <w:tcW w:w="3184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5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  <w:right w:val="single" w:color="C0C0C0" w:sz="2" w:space="0"/>
            </w:tcBorders>
            <w:shd w:val="clear" w:color="auto" w:fill="auto"/>
            <w:vAlign w:val="center"/>
          </w:tcPr>
          <w:p w14:paraId="7388A75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xmlns:wp14="http://schemas.microsoft.com/office/word/2010/wordml" w14:paraId="7E4FC6EF" wp14:textId="77777777">
        <w:trPr>
          <w:trHeight w:val="276" w:hRule="atLeast"/>
        </w:trPr>
        <w:tc>
          <w:tcPr>
            <w:tcW w:w="3184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E4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FD9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restart"/>
            <w:tcBorders>
              <w:top w:val="single" w:color="C0C0C0" w:sz="2" w:space="0"/>
              <w:left w:val="single" w:color="C0C0C0" w:sz="2" w:space="0"/>
              <w:bottom w:val="single" w:color="FFFFFF" w:sz="8" w:space="0"/>
            </w:tcBorders>
            <w:shd w:val="clear" w:color="auto" w:fill="E7EAF4"/>
            <w:vAlign w:val="center"/>
          </w:tcPr>
          <w:p w14:paraId="4327FC2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14:paraId="4B94D5A5" wp14:textId="77777777">
        <w:trPr>
          <w:trHeight w:val="216" w:hRule="atLeast"/>
        </w:trPr>
        <w:tc>
          <w:tcPr>
            <w:tcW w:w="3184" w:type="dxa"/>
            <w:tcBorders>
              <w:top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14:paraId="3DEEC6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195" w:type="dxa"/>
            <w:tcBorders>
              <w:top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14:paraId="3656B9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3266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81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A45FB00" wp14:textId="77777777">
        <w:trPr>
          <w:trHeight w:val="216" w:hRule="atLeast"/>
        </w:trPr>
        <w:tc>
          <w:tcPr>
            <w:tcW w:w="31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E7EAF4"/>
            <w:vAlign w:val="center"/>
          </w:tcPr>
          <w:p w14:paraId="5FCD5E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</w:tabs>
              <w:suppressAutoHyphens w:val="true"/>
              <w:spacing w:before="57" w:after="57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3</w:t>
            </w:r>
          </w:p>
        </w:tc>
        <w:tc>
          <w:tcPr>
            <w:tcW w:w="3266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31C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53128261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62486C05" wp14:textId="77777777">
      <w:pPr>
        <w:pStyle w:val="Normal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jc w:val="center"/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eastAsia="Arial" w:cs="Arial"/>
          <w:color w:val="000000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r>
    </w:p>
    <w:p xmlns:wp14="http://schemas.microsoft.com/office/word/2010/wordml" w14:paraId="410165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center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188016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kursu (cele kształcenia)</w:t>
      </w:r>
    </w:p>
    <w:p xmlns:wp14="http://schemas.microsoft.com/office/word/2010/wordml" w14:paraId="1A12E6F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Podstawowym celem kursu jest zdobycie praktycznych umiejętności analizowania i tłumaczenia tekstów specjalistycznych z zakresu różnych dziedzin.</w:t>
      </w:r>
    </w:p>
    <w:p xmlns:wp14="http://schemas.microsoft.com/office/word/2010/wordml" w14:paraId="4B99056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4A509E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Efekty uczenia się</w:t>
      </w:r>
    </w:p>
    <w:p xmlns:wp14="http://schemas.microsoft.com/office/word/2010/wordml" w14:paraId="1299C43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39"/>
        <w:gridCol w:w="4968"/>
        <w:gridCol w:w="2208"/>
      </w:tblGrid>
      <w:tr xmlns:wp14="http://schemas.microsoft.com/office/word/2010/wordml" w14:paraId="01356D2C" wp14:textId="77777777">
        <w:trPr>
          <w:trHeight w:val="1328" w:hRule="atLeast"/>
        </w:trPr>
        <w:tc>
          <w:tcPr>
            <w:tcW w:w="183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EB703A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664579B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39DFAD50" wp14:textId="77777777">
        <w:trPr>
          <w:trHeight w:val="2648" w:hRule="atLeast"/>
        </w:trPr>
        <w:tc>
          <w:tcPr>
            <w:tcW w:w="183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638C441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W01, </w:t>
            </w:r>
          </w:p>
          <w:p w14:paraId="28C406F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teorie przekładoznawcze dotyczące tłumaczeń specjalistycznych</w:t>
            </w:r>
          </w:p>
          <w:p w14:paraId="6F3D7A4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 xml:space="preserve">W02, </w:t>
            </w:r>
          </w:p>
          <w:p w14:paraId="6C638FD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pojęcia równych dziedzin, zarówno w języku hiszpańskim jak i polskim</w:t>
            </w:r>
          </w:p>
          <w:p w14:paraId="05735E18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 w14:paraId="706A9A1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źródła, z których może korzystać w procesie przekładu</w:t>
            </w:r>
          </w:p>
          <w:p w14:paraId="3FF2826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  <w:p w14:paraId="3A29D14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zna i rozumie konieczność kontroli jakości swoich tłumaczeń</w:t>
            </w:r>
          </w:p>
        </w:tc>
        <w:tc>
          <w:tcPr>
            <w:tcW w:w="220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262F74A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de-DE" w:eastAsia="pl-PL" w:bidi="ar-SA"/>
              </w:rPr>
              <w:t>W01</w:t>
            </w:r>
          </w:p>
          <w:p w14:paraId="5CBA545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W02</w:t>
            </w:r>
          </w:p>
          <w:p w14:paraId="56C10F0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u w:val="none" w:color="00000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W03</w:t>
            </w:r>
          </w:p>
          <w:p w14:paraId="4F7FF82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u w:val="none" w:color="00000A"/>
                <w:lang w:val="pl-PL" w:eastAsia="pl-PL" w:bidi="ar-SA"/>
              </w:rPr>
              <w:t>W04</w:t>
            </w:r>
          </w:p>
        </w:tc>
      </w:tr>
    </w:tbl>
    <w:p xmlns:wp14="http://schemas.microsoft.com/office/word/2010/wordml" w14:paraId="3461D779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CF2D8B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FB7827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14:paraId="16367538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2C87E1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543409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1BD5E58A" wp14:textId="77777777">
        <w:trPr>
          <w:trHeight w:val="3355" w:hRule="atLeast"/>
        </w:trPr>
        <w:tc>
          <w:tcPr>
            <w:tcW w:w="185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994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77C90628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U01 </w:t>
            </w:r>
          </w:p>
          <w:p w14:paraId="37F6CD6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potrafi wyszukiwać i analizować informacje z różnych dziedzin, oraz oceniać ich przydatność w określonym kontekście komunikacyjnym (przekładowym)</w:t>
            </w:r>
          </w:p>
          <w:p w14:paraId="301A72B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U02</w:t>
            </w:r>
          </w:p>
          <w:p w14:paraId="5F7EA9D7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Student posiada umiejętność tłumaczenia tekstów specjalistycznych, z zachowaniem właściwej terminologii, konwencji stylistycznych, rejestrów i adekwatności pragmatycznej</w:t>
            </w:r>
          </w:p>
          <w:p w14:paraId="1D567F71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 w14:paraId="4CE0CACD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W typowych sytuacjach zawodowych student potrafi precyzyjnie i skutecznie komunikować problemy związane z tłumaczeniem, oraz posiada świadomość warsztatu tłumacza</w:t>
            </w:r>
            <w:r>
              <w:rPr>
                <w:rFonts w:ascii="Times Roman" w:hAnsi="Times Roman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6AA36D2C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U01,</w:t>
            </w:r>
          </w:p>
          <w:p w14:paraId="14201BA5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U02, </w:t>
            </w:r>
          </w:p>
          <w:p w14:paraId="031D778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U03</w:t>
            </w:r>
          </w:p>
          <w:p w14:paraId="0562CB0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eastAsia="Arial Unicode MS"/>
                <w:kern w:val="0"/>
                <w:lang w:val="pl-PL" w:eastAsia="pl-PL" w:bidi="ar-SA"/>
              </w:rPr>
            </w:r>
          </w:p>
        </w:tc>
      </w:tr>
    </w:tbl>
    <w:p xmlns:wp14="http://schemas.microsoft.com/office/word/2010/wordml" w14:paraId="34CE0A41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EBF3C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D98A12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4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xmlns:wp14="http://schemas.microsoft.com/office/word/2010/wordml" w14:paraId="0023D940" wp14:textId="77777777">
        <w:trPr>
          <w:trHeight w:val="1328" w:hRule="atLeast"/>
        </w:trPr>
        <w:tc>
          <w:tcPr>
            <w:tcW w:w="18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F8C234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14:paraId="455A98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(określonych w karcie programu studiów dla specjalności)</w:t>
            </w:r>
          </w:p>
        </w:tc>
      </w:tr>
      <w:tr xmlns:wp14="http://schemas.microsoft.com/office/word/2010/wordml" w14:paraId="1772E135" wp14:textId="77777777">
        <w:trPr>
          <w:trHeight w:val="2428" w:hRule="atLeast"/>
        </w:trPr>
        <w:tc>
          <w:tcPr>
            <w:tcW w:w="1855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DB8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49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4AD5F55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K01 </w:t>
            </w:r>
          </w:p>
          <w:p w14:paraId="5B950993" wp14:textId="77777777">
            <w:pPr>
              <w:pStyle w:val="Body"/>
              <w:widowControl w:val="false"/>
              <w:tabs>
                <w:tab w:val="clear" w:pos="720"/>
                <w:tab w:val="left" w:leader="none" w:pos="573"/>
                <w:tab w:val="left" w:leader="none" w:pos="4741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1A171B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ma świadomość odpowiedzialności związanej z rolą tłumacza jako mediatora językowego i kulturowego</w:t>
            </w:r>
          </w:p>
          <w:p w14:paraId="1E8079F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 xml:space="preserve">K02 </w:t>
            </w:r>
          </w:p>
          <w:p w14:paraId="7AB5FBD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 Unicode MS"/>
                <w:color w:val="1A171B"/>
                <w:kern w:val="0"/>
                <w:sz w:val="20"/>
                <w:szCs w:val="20"/>
                <w:lang w:val="en-US" w:eastAsia="pl-PL" w:bidi="ar-SA"/>
              </w:rPr>
              <w:t>potrafi współdziałać i pracować w grupie wielokulturowej, w tym wchodzić w interakcję z partnerami i współpracownikami zagranicznymi</w:t>
            </w: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.</w:t>
            </w:r>
          </w:p>
          <w:p w14:paraId="112259C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K03</w:t>
            </w:r>
          </w:p>
          <w:p w14:paraId="2115275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color w:val="00000A"/>
                <w:kern w:val="0"/>
                <w:sz w:val="20"/>
                <w:szCs w:val="20"/>
                <w:lang w:val="en-US" w:eastAsia="pl-PL" w:bidi="ar-SA"/>
              </w:rPr>
              <w:t>Student rozumie potrzebę poznawania terminologii i zgłębiania wiedzy z równych dziedzin, zarówno w języku hiszpańskim jak i polskim</w:t>
            </w:r>
          </w:p>
        </w:tc>
        <w:tc>
          <w:tcPr>
            <w:tcW w:w="225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68A41F4C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0"/>
                <w:szCs w:val="20"/>
                <w:u w:val="none" w:color="000000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K01</w:t>
            </w:r>
          </w:p>
          <w:p w14:paraId="1850DF5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0"/>
              <w:jc w:val="lef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u w:val="none" w:color="000000"/>
                <w:lang w:val="pl-PL" w:eastAsia="pl-PL" w:bidi="ar-SA"/>
              </w:rPr>
              <w:t>K02</w:t>
            </w:r>
          </w:p>
        </w:tc>
      </w:tr>
    </w:tbl>
    <w:p xmlns:wp14="http://schemas.microsoft.com/office/word/2010/wordml" w14:paraId="5997CC1D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10FFD37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B69937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FE9F2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3" w:type="dxa"/>
        <w:jc w:val="left"/>
        <w:tblInd w:w="109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521"/>
        <w:gridCol w:w="1152"/>
        <w:gridCol w:w="796"/>
        <w:gridCol w:w="256"/>
        <w:gridCol w:w="810"/>
        <w:gridCol w:w="298"/>
        <w:gridCol w:w="768"/>
        <w:gridCol w:w="257"/>
        <w:gridCol w:w="795"/>
        <w:gridCol w:w="256"/>
        <w:gridCol w:w="798"/>
        <w:gridCol w:w="255"/>
        <w:gridCol w:w="795"/>
        <w:gridCol w:w="255"/>
      </w:tblGrid>
      <w:tr xmlns:wp14="http://schemas.microsoft.com/office/word/2010/wordml" w14:paraId="68A6B712" wp14:textId="77777777">
        <w:trPr>
          <w:trHeight w:val="287" w:hRule="atLeast"/>
        </w:trPr>
        <w:tc>
          <w:tcPr>
            <w:tcW w:w="9012" w:type="dxa"/>
            <w:gridSpan w:val="14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</w:tabs>
              <w:suppressAutoHyphens w:val="true"/>
              <w:spacing w:before="57" w:after="57" w:line="259" w:lineRule="auto"/>
              <w:ind w:left="45" w:right="137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500" w:hRule="atLeast"/>
        </w:trPr>
        <w:tc>
          <w:tcPr>
            <w:tcW w:w="1521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210DDE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Forma zajęć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5FDC3BE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ascii="Arial" w:hAnsi="Arial" w:eastAsia="Arial" w:cs="Arial"/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Wykład</w:t>
            </w:r>
          </w:p>
          <w:p w14:paraId="34DCCE68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3B3AB60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320" w:hRule="atLeast"/>
        </w:trPr>
        <w:tc>
          <w:tcPr>
            <w:tcW w:w="1521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52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16D17B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CDCE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81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6E69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K</w:t>
            </w:r>
          </w:p>
        </w:tc>
        <w:tc>
          <w:tcPr>
            <w:tcW w:w="2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B9E25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9768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L</w:t>
            </w:r>
          </w:p>
        </w:tc>
        <w:tc>
          <w:tcPr>
            <w:tcW w:w="25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DE52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DDAA3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S</w:t>
            </w:r>
          </w:p>
        </w:tc>
        <w:tc>
          <w:tcPr>
            <w:tcW w:w="25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E562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E7D876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547A0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9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AEDD9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E</w:t>
            </w:r>
          </w:p>
        </w:tc>
        <w:tc>
          <w:tcPr>
            <w:tcW w:w="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43CB0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2D18794C" wp14:textId="77777777">
        <w:trPr>
          <w:trHeight w:val="589" w:hRule="atLeast"/>
        </w:trPr>
        <w:tc>
          <w:tcPr>
            <w:tcW w:w="152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C32A60D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57" w:after="57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lang w:val="en-US" w:eastAsia="pl-PL" w:bidi="ar-SA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0745931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2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537F28F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1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219897CE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57" w:after="57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30</w:t>
            </w:r>
          </w:p>
        </w:tc>
        <w:tc>
          <w:tcPr>
            <w:tcW w:w="1025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6DFB9E2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1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70DF9E5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3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44E871B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1050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14:paraId="144A5D2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738610EB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37805D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63F29E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FEAC4C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metod prowadzenia zajęć</w:t>
      </w:r>
    </w:p>
    <w:p xmlns:wp14="http://schemas.microsoft.com/office/word/2010/wordml" w14:paraId="3B7B4B8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790B507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jc w:val="both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Praca w dużej grupie z nauczycielem: dyskusja moderowana, wspólna analiza tekstów i ocena przekładów. Praca w małych grupach: tłumaczenie tekstów, swobodna dyskusja, burza mózgów, praca z terminologią specjalistyczną. Praca indywidualna: samodzielne tłumaczenie, wyszukiwanie terminologii i informacji.</w:t>
      </w:r>
    </w:p>
    <w:p xmlns:wp14="http://schemas.microsoft.com/office/word/2010/wordml" w14:paraId="3A0FF5F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62695922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Formy sprawdzania efektów uczenia się</w:t>
      </w:r>
    </w:p>
    <w:p xmlns:wp14="http://schemas.microsoft.com/office/word/2010/wordml" w14:paraId="5630AD6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638" w:type="dxa"/>
        <w:jc w:val="left"/>
        <w:tblInd w:w="109" w:type="dxa"/>
        <w:tblLayout w:type="fixed"/>
        <w:tblCellMar>
          <w:top w:w="80" w:type="dxa"/>
          <w:left w:w="193" w:type="dxa"/>
          <w:bottom w:w="80" w:type="dxa"/>
          <w:right w:w="193" w:type="dxa"/>
        </w:tblCellMar>
        <w:tblLook w:val="04a0" w:firstRow="1" w:lastRow="0" w:firstColumn="1" w:lastColumn="0" w:noHBand="0" w:noVBand="1"/>
      </w:tblPr>
      <w:tblGrid>
        <w:gridCol w:w="964"/>
        <w:gridCol w:w="670"/>
        <w:gridCol w:w="666"/>
        <w:gridCol w:w="667"/>
        <w:gridCol w:w="668"/>
        <w:gridCol w:w="667"/>
        <w:gridCol w:w="667"/>
        <w:gridCol w:w="667"/>
        <w:gridCol w:w="667"/>
        <w:gridCol w:w="565"/>
        <w:gridCol w:w="773"/>
        <w:gridCol w:w="665"/>
        <w:gridCol w:w="666"/>
        <w:gridCol w:w="665"/>
      </w:tblGrid>
      <w:tr xmlns:wp14="http://schemas.microsoft.com/office/word/2010/wordml" w14:paraId="4D1153E2" wp14:textId="77777777">
        <w:trPr>
          <w:trHeight w:val="2398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182907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9904866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E –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n-US" w:eastAsia="pl-PL" w:bidi="ar-SA"/>
              </w:rPr>
              <w:t>learning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C8172C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CF9D9E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Ćwiczenia w szkole</w:t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6C25173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Zajęcia terenowe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F7C2B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2402A3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0D266B5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Projekt grupowy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4B3A8CE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E897B1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Referat</w:t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148EF6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354DF9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5C5CF91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Egzamin pisemny</w:t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229D7D00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ind w:left="113" w:right="113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Inne</w:t>
            </w:r>
          </w:p>
        </w:tc>
      </w:tr>
      <w:tr xmlns:wp14="http://schemas.microsoft.com/office/word/2010/wordml" w14:paraId="2D648830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6B7A0DE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de-DE" w:eastAsia="pl-PL" w:bidi="ar-SA"/>
              </w:rPr>
              <w:t>W01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BA226A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7AD93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DE4B5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204FF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BF0D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8C9ECA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5E66662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29708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62F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2F2C34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80A4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921983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96FEF7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42C1ED5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D93E4C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W02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4DB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69D0D3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CD245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231BE6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6FEB5B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3BF0DD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A43DE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1FBD35E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D7AA6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196D06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FF1C9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072C0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A219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939769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1A6CC3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BD18F9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38601F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F3CAB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08B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DEB4A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9186DCF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476C52A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E324A0" wp14:textId="77777777">
            <w:pPr>
              <w:pStyle w:val="Default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D9C6F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B1F511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5F9C3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23141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F3B140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769457E2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4C32E19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u w:val="none" w:color="000000"/>
                <w:lang w:val="pl-PL" w:eastAsia="pl-PL" w:bidi="ar-SA"/>
              </w:rPr>
              <w:t>U02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62C75D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64355A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A96511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F4E37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4FB30F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817EA0E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0E7EB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4A8B87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A6542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041E3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2B00A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2C6D796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E1831B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1F3D11E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4EE6D05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U03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E11D2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126E5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DE403A5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2431CDC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9E398E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C30864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4DFC063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1D6CAC8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6287F2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E93A6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84BA73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4B3F2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D34F5C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516BF1D1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088650F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K01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B4020A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D7B270A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F904CB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6971CD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A1F701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8BFD5E1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BF4EFE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DDC956D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3EFCA4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F96A72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B95CD1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220BBB2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13CB595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39873B7D" wp14:textId="77777777">
        <w:trPr>
          <w:trHeight w:val="287" w:hRule="atLeast"/>
        </w:trPr>
        <w:tc>
          <w:tcPr>
            <w:tcW w:w="964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14:paraId="337E4E0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K02</w:t>
            </w:r>
          </w:p>
        </w:tc>
        <w:tc>
          <w:tcPr>
            <w:tcW w:w="67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D9C8D3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675E05E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2FC17F8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8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A4F722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AE48A43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2A23E69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4CE464C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66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19ED19F" wp14:textId="77777777">
            <w:pPr>
              <w:pStyle w:val="Body"/>
              <w:widowControl w:val="false"/>
              <w:suppressAutoHyphens w:val="true"/>
              <w:spacing w:before="0" w:after="160" w:line="259" w:lineRule="auto"/>
              <w:jc w:val="center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50F40DEB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77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77A52294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007DCDA8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6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450EA2D7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66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14:paraId="3DD355C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</w:tbl>
    <w:p xmlns:wp14="http://schemas.microsoft.com/office/word/2010/wordml" w14:paraId="1A81F0B1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717AAFBA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6EE48EE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908EB2C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2B8E48B1" wp14:textId="77777777">
        <w:trPr>
          <w:trHeight w:val="2648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7FFDF770" wp14:textId="77777777">
            <w:pPr>
              <w:pStyle w:val="NormalWeb"/>
              <w:widowControl w:val="false"/>
              <w:spacing w:before="0" w:after="0" w:line="276" w:lineRule="auto"/>
              <w:rPr>
                <w:rFonts w:ascii="Arial" w:hAnsi="Arial" w:eastAsia="Arial Unicode MS" w:cs="Arial Unicode MS"/>
                <w:b w:val="false"/>
                <w:bCs w:val="false"/>
                <w:color w:val="000000"/>
                <w:kern w:val="0"/>
                <w:sz w:val="20"/>
                <w:szCs w:val="20"/>
                <w:u w:val="none" w:color="000000"/>
                <w:lang w:val="en-US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praca nad przekładem zadanych fragmentów tekstów specjalistycznych i udział w dyskusji (stanowi max 50% całości oceny) oraz przekład wybranego tekstu specjalistycznego,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121FD38A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1FE2DD9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7357532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3"/>
      </w:tblGrid>
      <w:tr xmlns:wp14="http://schemas.microsoft.com/office/word/2010/wordml" w14:paraId="6E2CB918" wp14:textId="77777777">
        <w:trPr>
          <w:trHeight w:val="935" w:hRule="atLeast"/>
        </w:trPr>
        <w:tc>
          <w:tcPr>
            <w:tcW w:w="1811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Default"/>
              <w:widowControl w:val="false"/>
              <w:tabs>
                <w:tab w:val="clear" w:pos="720"/>
                <w:tab w:val="left" w:leader="none" w:pos="708"/>
                <w:tab w:val="left" w:leader="none" w:pos="1416"/>
              </w:tabs>
              <w:suppressAutoHyphens w:val="true"/>
              <w:spacing w:before="0" w:after="57" w:line="259" w:lineRule="auto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203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</w:tcPr>
          <w:p w14:paraId="7E7308DF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</w:tabs>
              <w:suppressAutoHyphens w:val="true"/>
              <w:spacing w:before="0" w:after="160" w:line="259" w:lineRule="auto"/>
              <w:jc w:val="left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xmlns:wp14="http://schemas.microsoft.com/office/word/2010/wordml" w14:paraId="07F023C8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4BDB5498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25A7BF5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lang w:val="es-ES"/>
        </w:rPr>
      </w:pPr>
      <w:r>
        <w:rPr>
          <w:rFonts w:ascii="Arial" w:hAnsi="Arial"/>
          <w:sz w:val="24"/>
          <w:szCs w:val="24"/>
          <w:lang w:val="es-ES"/>
        </w:rPr>
        <w:t>Treści merytoryczne (wykaz tematów):</w:t>
      </w:r>
    </w:p>
    <w:p xmlns:wp14="http://schemas.microsoft.com/office/word/2010/wordml" w14:paraId="7D2DDE0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tekstu branżowego ze względu na gatunek, typ, styl, rejestr itd. Konwencje stylistyczne. </w:t>
      </w:r>
    </w:p>
    <w:p xmlns:wp14="http://schemas.microsoft.com/office/word/2010/wordml" w14:paraId="209C589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Rozpoznawanie struktury tekstu, spójności, rozumienie hierarchii informacji. </w:t>
      </w:r>
    </w:p>
    <w:p xmlns:wp14="http://schemas.microsoft.com/office/word/2010/wordml" w14:paraId="3708D171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zleceń tłumaczeniowych jako szeroko pojętego kontekstu: odbiorcy, nadawcy, miejsca i czasu publikacji. </w:t>
      </w:r>
    </w:p>
    <w:p xmlns:wp14="http://schemas.microsoft.com/office/word/2010/wordml" w14:paraId="3BE353E4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Znaczenie tajemnicy handlowej w pracy tłumacza</w:t>
      </w:r>
    </w:p>
    <w:p xmlns:wp14="http://schemas.microsoft.com/office/word/2010/wordml" w14:paraId="69181A2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 w:eastAsia="Arial" w:cs="Arial"/>
          <w:sz w:val="24"/>
          <w:szCs w:val="24"/>
          <w:lang w:val="en-US"/>
        </w:rPr>
        <w:t>Specyfika pracy tłumacza przysięgłego</w:t>
      </w:r>
    </w:p>
    <w:p xmlns:wp14="http://schemas.microsoft.com/office/word/2010/wordml" w14:paraId="7B5A5DBB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 w:eastAsia="Arial" w:cs="Arial"/>
          <w:sz w:val="24"/>
          <w:szCs w:val="24"/>
          <w:lang w:val="en-US"/>
        </w:rPr>
        <w:t>Tłumaczenia uwierzytelnione</w:t>
      </w:r>
    </w:p>
    <w:p xmlns:wp14="http://schemas.microsoft.com/office/word/2010/wordml" w14:paraId="3AA0AC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Podejmowanie decyzji w sprawie strategii tłumaczenia.</w:t>
      </w:r>
    </w:p>
    <w:p xmlns:wp14="http://schemas.microsoft.com/office/word/2010/wordml" w14:paraId="131C703F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Sprawna analiza dłuższych tekstów, ustalanie kolejności zabiegów translatorskich. </w:t>
      </w:r>
    </w:p>
    <w:p xmlns:wp14="http://schemas.microsoft.com/office/word/2010/wordml" w14:paraId="0C3DE81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Identyfikowanie niezbędnych źródeł słownikowych</w:t>
      </w:r>
    </w:p>
    <w:p xmlns:wp14="http://schemas.microsoft.com/office/word/2010/wordml" w14:paraId="21165E4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xmlns:wp14="http://schemas.microsoft.com/office/word/2010/wordml" w14:paraId="0B5E9A29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ind w:left="720" w:hanging="0"/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/>
          <w:sz w:val="24"/>
          <w:szCs w:val="24"/>
          <w:u w:val="none" w:color="000000"/>
        </w:rPr>
        <w:t>Umiejętność pracy w grupie, w tym w zespole tłumaczy oraz fachowc</w:t>
      </w:r>
      <w:r>
        <w:rPr>
          <w:rFonts w:ascii="Arial" w:hAnsi="Arial"/>
          <w:sz w:val="24"/>
          <w:szCs w:val="24"/>
          <w:u w:val="none" w:color="000000"/>
          <w:lang w:val="es-ES_tradnl"/>
        </w:rPr>
        <w:t>ó</w:t>
      </w:r>
      <w:r>
        <w:rPr>
          <w:rFonts w:ascii="Arial" w:hAnsi="Arial"/>
          <w:sz w:val="24"/>
          <w:szCs w:val="24"/>
          <w:u w:val="none" w:color="000000"/>
          <w:lang w:val="en-US"/>
        </w:rPr>
        <w:t>w</w:t>
      </w:r>
    </w:p>
    <w:p xmlns:wp14="http://schemas.microsoft.com/office/word/2010/wordml" w14:paraId="2916C19D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349747D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xmlns:wp14="http://schemas.microsoft.com/office/word/2010/wordml" w14:paraId="74869460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2D00EA66" wp14:textId="77777777">
        <w:trPr>
          <w:trHeight w:val="240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D6C08AF" wp14:textId="77777777">
            <w:pPr>
              <w:pStyle w:val="Tretekstu"/>
              <w:widowControl w:val="false"/>
              <w:suppressAutoHyphens w:val="true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zbiorowa, red. Marzena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nl-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Kordela,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Kompendium wiedzy o społeczeństwie państwie i prawie,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PWN Warszawa 2011</w:t>
            </w:r>
          </w:p>
          <w:p w14:paraId="0E1A204A" wp14:textId="77777777">
            <w:pPr>
              <w:pStyle w:val="Tretekstu"/>
              <w:widowControl w:val="false"/>
              <w:suppressAutoHyphens w:val="true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rnicz, M., Terminologizacja tekst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specjalistycznych. "Języki Specjalistyczne". </w:t>
            </w:r>
          </w:p>
          <w:p w14:paraId="40F8799A" wp14:textId="77777777">
            <w:pPr>
              <w:pStyle w:val="Tretekstu"/>
              <w:widowControl w:val="false"/>
              <w:suppressAutoHyphens w:val="true"/>
              <w:rPr/>
            </w:pPr>
            <w:r>
              <w:rPr>
                <w:rFonts w:ascii="Arial" w:hAnsi="Arial" w:eastAsia="Arial" w:cs="Arial"/>
                <w:i w:val="false"/>
                <w:iCs w:val="false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Praca zbiorowa, </w:t>
            </w:r>
            <w:r>
              <w:rPr>
                <w:rFonts w:ascii="Arial" w:hAnsi="Arial" w:eastAsia="Arial" w:cs="Arial"/>
                <w:i/>
                <w:iCs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Między oryginałem a przekładem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Vol. 19 No. 3/21 (2013): Tłumaczenie specjalistyczne, Księgarnia Akademicka Kraków, 2013</w:t>
            </w:r>
          </w:p>
          <w:p w14:paraId="3608A7C6" wp14:textId="77777777">
            <w:pPr>
              <w:pStyle w:val="Tretekstu"/>
              <w:widowControl w:val="false"/>
              <w:suppressAutoHyphens w:val="true"/>
              <w:rPr>
                <w:rFonts w:ascii="Arial" w:hAnsi="Arial" w:eastAsia="Arial" w:cs="Arial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/>
              <w:t>Bazy terminologii online, portale branżowe.</w:t>
            </w:r>
          </w:p>
          <w:p w14:paraId="088C5767" wp14:textId="77777777">
            <w:pPr>
              <w:pStyle w:val="Tretekstu"/>
              <w:widowControl w:val="false"/>
              <w:suppressAutoHyphens w:val="true"/>
              <w:spacing w:before="0" w:after="140" w:line="276" w:lineRule="auto"/>
              <w:rPr/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Materia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 z różnych źr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:lang w:val="es-ES_trad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val="none"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deł internetowych.</w:t>
            </w:r>
          </w:p>
        </w:tc>
      </w:tr>
    </w:tbl>
    <w:p xmlns:wp14="http://schemas.microsoft.com/office/word/2010/wordml" w14:paraId="187F57B8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4738AF4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46ABBD8F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59EC7B3D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xmlns:wp14="http://schemas.microsoft.com/office/word/2010/wordml" w14:paraId="06BBA33E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tbl>
      <w:tblPr>
        <w:tblStyle w:val="TableNormal"/>
        <w:tblW w:w="9622" w:type="dxa"/>
        <w:jc w:val="left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14:paraId="4A6C5E32" wp14:textId="77777777">
        <w:trPr>
          <w:trHeight w:val="48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4AB784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Pisarska, A.; Tomaszkiewicz, T. </w:t>
            </w:r>
            <w:r>
              <w:rPr>
                <w:rFonts w:ascii="Liberation Serif" w:hAnsi="Liberation Serif" w:eastAsia="Arial Unicode MS" w:cs="Arial Unicode MS"/>
                <w:i/>
                <w:iCs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Współczesne tendencje przekładoznawcze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Wydaw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ictwo Naukowe UAM, Poznań, 1998</w:t>
            </w:r>
          </w:p>
          <w:p w14:paraId="7CCE40A2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Voellnagel, A. </w:t>
            </w:r>
            <w:r>
              <w:rPr>
                <w:rFonts w:ascii="Liberation Serif" w:hAnsi="Liberation Serif" w:eastAsia="Arial Unicode MS" w:cs="Arial Unicode MS"/>
                <w:i/>
                <w:iCs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nie tłumaczyć tekstów technicznych</w:t>
            </w: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Tepis, Warszawa, 199</w:t>
            </w:r>
            <w:r>
              <w:rPr>
                <w:rFonts w:ascii="Liberation Serif" w:hAnsi="Liberation Serif" w:eastAsia="Arial Unicode MS" w:cs="Arial Unicode MS"/>
                <w:b w:val="false"/>
                <w:b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  <w:p w14:paraId="1DECDFE9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ascii="Liberation Serif" w:hAnsi="Liberation Serif" w:eastAsia="Arial Unicode MS" w:cs="Arial Unicode MS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Kozłowska, Z. </w:t>
            </w:r>
            <w:r>
              <w:rPr>
                <w:rFonts w:ascii="Liberation Serif" w:hAnsi="Liberation Serif" w:eastAsia="Arial Unicode MS" w:cs="Arial Unicode MS"/>
                <w:i/>
                <w:iCs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 przekładzie tekstu naukowego (na materiale tekstów językoznawczych), </w:t>
            </w:r>
            <w:r>
              <w:rPr>
                <w:rFonts w:ascii="Liberation Serif" w:hAnsi="Liberation Serif" w:eastAsia="Arial Unicode MS" w:cs="Arial Unicode MS"/>
                <w:i w:val="false"/>
                <w:iCs w:val="false"/>
                <w:color w:val="000000"/>
                <w:kern w:val="0"/>
                <w:u w:val="none" w:color="000000"/>
                <w:lang w:val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WUW, Warszawa, 2007</w:t>
            </w:r>
          </w:p>
          <w:p w14:paraId="464FCBC1" wp14:textId="77777777">
            <w:pPr>
              <w:pStyle w:val="Tretekstu"/>
              <w:widowControl w:val="false"/>
              <w:bidi w:val="0"/>
              <w:spacing w:before="0" w:after="26"/>
              <w:jc w:val="left"/>
              <w:rPr>
                <w:rFonts w:eastAsia="Arial Unicode MS"/>
                <w:kern w:val="0"/>
                <w:lang w:bidi="ar-SA"/>
              </w:rPr>
            </w:pPr>
            <w:r>
              <w:rPr>
                <w:rFonts w:eastAsia="Arial Unicode MS"/>
                <w:kern w:val="0"/>
                <w:lang w:bidi="ar-SA"/>
              </w:rPr>
            </w:r>
          </w:p>
        </w:tc>
      </w:tr>
    </w:tbl>
    <w:p xmlns:wp14="http://schemas.microsoft.com/office/word/2010/wordml" w14:paraId="5C8C6B09" wp14:textId="77777777">
      <w:pPr>
        <w:pStyle w:val="Default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uppressAutoHyphens w:val="true"/>
        <w:spacing w:before="0" w:after="0"/>
        <w:ind w:left="108" w:hanging="108"/>
        <w:rPr>
          <w:rFonts w:ascii="Arial" w:hAnsi="Arial" w:eastAsia="Arial" w:cs="Arial"/>
          <w:sz w:val="22"/>
          <w:szCs w:val="22"/>
          <w:u w:val="none" w:color="000000"/>
        </w:rPr>
      </w:pPr>
      <w:r>
        <w:rPr>
          <w:rFonts w:ascii="Arial" w:hAnsi="Arial" w:eastAsia="Arial" w:cs="Arial"/>
          <w:sz w:val="22"/>
          <w:szCs w:val="22"/>
          <w:u w:val="none" w:color="000000"/>
        </w:rPr>
      </w:r>
    </w:p>
    <w:p xmlns:wp14="http://schemas.microsoft.com/office/word/2010/wordml" w14:paraId="3382A36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5C71F13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0CCFC7CA" wp14:textId="77777777">
      <w:pPr>
        <w:pStyle w:val="Default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before="0" w:after="0"/>
        <w:rPr>
          <w:rFonts w:ascii="Arial" w:hAnsi="Arial" w:eastAsia="Arial" w:cs="Arial"/>
          <w:lang w:val="en-US"/>
        </w:rPr>
      </w:pPr>
      <w:r>
        <w:rPr>
          <w:rFonts w:ascii="Arial" w:hAnsi="Arial"/>
          <w:lang w:val="en-US"/>
        </w:rPr>
        <w:t>Bilans godzinowy zgodny z CNPS (Całkowity Nakład Pracy Studenta)</w:t>
      </w:r>
    </w:p>
    <w:p xmlns:wp14="http://schemas.microsoft.com/office/word/2010/wordml" w14:paraId="62199465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tbl>
      <w:tblPr>
        <w:tblStyle w:val="TableNormal"/>
        <w:tblW w:w="9015" w:type="dxa"/>
        <w:jc w:val="left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99"/>
        <w:gridCol w:w="5409"/>
        <w:gridCol w:w="1007"/>
      </w:tblGrid>
      <w:tr xmlns:wp14="http://schemas.microsoft.com/office/word/2010/wordml" w14:paraId="67E8A7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w kontakcie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CF52D3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Wykład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DA123B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A290288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EA3D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D29A71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60DA321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30</w:t>
            </w:r>
          </w:p>
        </w:tc>
      </w:tr>
      <w:tr xmlns:wp14="http://schemas.microsoft.com/office/word/2010/wordml" w14:paraId="64711803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5670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5FDEA2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D36975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7905F624" wp14:textId="77777777">
        <w:trPr>
          <w:trHeight w:val="287" w:hRule="atLeast"/>
        </w:trPr>
        <w:tc>
          <w:tcPr>
            <w:tcW w:w="2599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FFFFFF" w:sz="8" w:space="0"/>
              <w:right w:val="single" w:color="95B3D7" w:sz="6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</w:tabs>
              <w:suppressAutoHyphens w:val="true"/>
              <w:spacing w:before="0" w:after="160" w:line="259" w:lineRule="auto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008699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Lektura w ramach przygotowania do zajęć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446DE71A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10</w:t>
            </w:r>
          </w:p>
        </w:tc>
      </w:tr>
      <w:tr xmlns:wp14="http://schemas.microsoft.com/office/word/2010/wordml" w14:paraId="21DF01D2" wp14:textId="77777777">
        <w:trPr>
          <w:trHeight w:val="890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F85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61B59D1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Przygotowanie kr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es-ES_tradnl" w:eastAsia="pl-PL" w:bidi="ar-SA"/>
              </w:rPr>
              <w:t>ó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 xml:space="preserve">tkiej pracy pisemnej lub referatu po zapoznaniu się z niezbędną 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de-DE" w:eastAsia="pl-PL" w:bidi="ar-SA"/>
              </w:rPr>
              <w:t>literatur</w:t>
            </w: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ą przedmiotu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5007C906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55DF11DC" wp14:textId="77777777">
        <w:trPr>
          <w:trHeight w:val="589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0E24D7D7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vAlign w:val="center"/>
          </w:tcPr>
          <w:p w14:paraId="72A4FFC0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20</w:t>
            </w:r>
          </w:p>
        </w:tc>
      </w:tr>
      <w:tr xmlns:wp14="http://schemas.microsoft.com/office/word/2010/wordml" w14:paraId="774D66D9" wp14:textId="77777777">
        <w:trPr>
          <w:trHeight w:val="287" w:hRule="atLeast"/>
        </w:trPr>
        <w:tc>
          <w:tcPr>
            <w:tcW w:w="2599" w:type="dxa"/>
            <w:vMerge w:val="continue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  <w:tc>
          <w:tcPr>
            <w:tcW w:w="5409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54E234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Przygotowanie do egzaminu/zaliczenia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vAlign w:val="center"/>
          </w:tcPr>
          <w:p w14:paraId="67C0C651" wp14:textId="77777777"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Arial Unicode MS" w:cs="Times New Roman"/>
                <w:kern w:val="0"/>
                <w:lang w:bidi="ar-SA"/>
              </w:rPr>
            </w:pPr>
            <w:r>
              <w:rPr>
                <w:rFonts w:eastAsia="Arial Unicode MS" w:cs="Times New Roman"/>
                <w:kern w:val="0"/>
                <w:lang w:bidi="ar-SA"/>
              </w:rPr>
            </w:r>
          </w:p>
        </w:tc>
      </w:tr>
      <w:tr xmlns:wp14="http://schemas.microsoft.com/office/word/2010/wordml" w14:paraId="60A185A1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637B343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Ogółem bilans czasu pracy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E7EAF4"/>
            <w:tcMar>
              <w:left w:w="440" w:type="dxa"/>
            </w:tcMar>
            <w:vAlign w:val="center"/>
          </w:tcPr>
          <w:p w14:paraId="5AA05B6E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90</w:t>
            </w:r>
          </w:p>
        </w:tc>
      </w:tr>
      <w:tr xmlns:wp14="http://schemas.microsoft.com/office/word/2010/wordml" w14:paraId="51F8EEA8" wp14:textId="77777777">
        <w:trPr>
          <w:trHeight w:val="287" w:hRule="atLeast"/>
        </w:trPr>
        <w:tc>
          <w:tcPr>
            <w:tcW w:w="8008" w:type="dxa"/>
            <w:gridSpan w:val="2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>
              <w:left w:w="440" w:type="dxa"/>
            </w:tcMar>
            <w:vAlign w:val="center"/>
          </w:tcPr>
          <w:p w14:paraId="1114240D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</w:tabs>
              <w:suppressAutoHyphens w:val="true"/>
              <w:spacing w:before="0" w:after="160" w:line="259" w:lineRule="auto"/>
              <w:ind w:left="360" w:hanging="0"/>
              <w:jc w:val="center"/>
              <w:rPr>
                <w:lang w:val="en-US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07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>
              <w:left w:w="440" w:type="dxa"/>
            </w:tcMar>
            <w:vAlign w:val="center"/>
          </w:tcPr>
          <w:p w14:paraId="0B778152" wp14:textId="77777777">
            <w:pPr>
              <w:pStyle w:val="Body"/>
              <w:widowControl w:val="false"/>
              <w:tabs>
                <w:tab w:val="clear" w:pos="720"/>
                <w:tab w:val="left" w:leader="none" w:pos="708"/>
              </w:tabs>
              <w:suppressAutoHyphens w:val="true"/>
              <w:spacing w:before="0" w:after="160" w:line="259" w:lineRule="auto"/>
              <w:ind w:left="360" w:hanging="0"/>
              <w:jc w:val="right"/>
              <w:rPr>
                <w:rFonts w:eastAsia="Arial Unicode MS"/>
                <w:kern w:val="0"/>
                <w:lang w:val="pl-PL" w:eastAsia="pl-PL" w:bidi="ar-SA"/>
              </w:rPr>
            </w:pPr>
            <w:r>
              <w:rPr>
                <w:rFonts w:ascii="Arial" w:hAnsi="Arial" w:eastAsia="Arial Unicode MS"/>
                <w:kern w:val="0"/>
                <w:sz w:val="24"/>
                <w:szCs w:val="24"/>
                <w:u w:val="none" w:color="000000"/>
                <w:lang w:val="pl-PL" w:eastAsia="pl-PL" w:bidi="ar-SA"/>
              </w:rPr>
              <w:t>3</w:t>
            </w:r>
          </w:p>
        </w:tc>
      </w:tr>
    </w:tbl>
    <w:p xmlns:wp14="http://schemas.microsoft.com/office/word/2010/wordml" w14:paraId="308D56CC" wp14:textId="77777777">
      <w:pPr>
        <w:pStyle w:val="Body"/>
        <w:widowControl w:val="false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>
          <w:rFonts w:ascii="Arial" w:hAnsi="Arial" w:eastAsia="Arial" w:cs="Arial"/>
          <w:sz w:val="24"/>
          <w:szCs w:val="24"/>
          <w:u w:val="none" w:color="000000"/>
        </w:rPr>
      </w:pPr>
      <w:r>
        <w:rPr>
          <w:rFonts w:ascii="Arial" w:hAnsi="Arial" w:eastAsia="Arial" w:cs="Arial"/>
          <w:sz w:val="24"/>
          <w:szCs w:val="24"/>
          <w:u w:val="none" w:color="000000"/>
        </w:rPr>
      </w:r>
    </w:p>
    <w:p xmlns:wp14="http://schemas.microsoft.com/office/word/2010/wordml" w14:paraId="797E50C6" wp14:textId="77777777">
      <w:pPr>
        <w:pStyle w:val="Body"/>
        <w:tabs>
          <w:tab w:val="clear" w:pos="72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 w:orient="portrait"/>
      <w:pgMar w:top="1134" w:right="1134" w:bottom="1134" w:left="1134" w:header="709" w:footer="85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68C698B" wp14:textId="77777777"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B04FA47" wp14:textId="77777777">
    <w:pPr>
      <w:pStyle w:val="Normal"/>
      <w:rPr/>
    </w:pPr>
    <w:r>
      <w:rPr/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10"/>
  <w:trackRevisions w:val="false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  <w14:docId w14:val="0E9ADF89"/>
  <w15:docId w15:val="{8EE9575D-6D74-4DB8-B69B-FD19E2617D17}"/>
  <w:rsids>
    <w:rsidRoot w:val="6B467C44"/>
    <w:rsid w:val="6B467C4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Arial Unicode MS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rPr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" w:customStyle="1">
    <w:name w:val="Body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suppressAutoHyphens w:val="true"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lang w:val="pl-PL" w:eastAsia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paragraph" w:styleId="NormalWeb">
    <w:name w:val="Normal (Web)"/>
    <w:basedOn w:val="Normal"/>
    <w:qFormat/>
    <w:pPr>
      <w:widowControl/>
      <w:suppressAutoHyphens w:val="false"/>
      <w:spacing w:before="280" w:after="119"/>
    </w:pPr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oter" Target="footer1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customXml" Target="../customXml/item1.xml" Id="rId7" /><Relationship Type="http://schemas.openxmlformats.org/officeDocument/2006/relationships/customXml" Target="../customXml/item2.xml" Id="rId8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0E6FE7A-4BFC-4603-AC78-D48578F2CE75}"/>
</file>

<file path=customXml/itemProps2.xml><?xml version="1.0" encoding="utf-8"?>
<ds:datastoreItem xmlns:ds="http://schemas.openxmlformats.org/officeDocument/2006/customXml" ds:itemID="{0FC83BB6-18B8-403F-817F-4331C3B73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3697D-6BC2-439F-A1A1-597788EE1F34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0e670063-9e8b-4925-893f-bc4a92d930d1"/>
    <ds:schemaRef ds:uri="http://schemas.microsoft.com/office/infopath/2007/PartnerControls"/>
    <ds:schemaRef ds:uri="http://schemas.openxmlformats.org/package/2006/metadata/core-properties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dc:description/>
  <cp:lastModifiedBy>Renata Czop</cp:lastModifiedBy>
  <cp:revision>11</cp:revision>
  <dcterms:created xsi:type="dcterms:W3CDTF">2024-11-13T21:49:00Z</dcterms:created>
  <dcterms:modified xsi:type="dcterms:W3CDTF">2025-10-07T07:58:33Z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